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278" w:rsidRPr="00EE4278" w:rsidRDefault="00EE4278" w:rsidP="00EE4278">
      <w:pPr>
        <w:spacing w:line="360" w:lineRule="auto"/>
        <w:jc w:val="center"/>
        <w:rPr>
          <w:rFonts w:ascii="方正小标宋简体" w:eastAsia="方正小标宋简体" w:hAnsi="仿宋" w:hint="eastAsia"/>
          <w:sz w:val="32"/>
          <w:szCs w:val="24"/>
        </w:rPr>
      </w:pPr>
      <w:r w:rsidRPr="00EE4278">
        <w:rPr>
          <w:rFonts w:ascii="方正小标宋简体" w:eastAsia="方正小标宋简体" w:hAnsi="仿宋" w:hint="eastAsia"/>
          <w:sz w:val="32"/>
          <w:szCs w:val="24"/>
        </w:rPr>
        <w:t>行政管理专业（高起本）</w:t>
      </w:r>
    </w:p>
    <w:p w:rsidR="00EE4278" w:rsidRPr="00EE4278" w:rsidRDefault="00EE4278" w:rsidP="00EE4278">
      <w:pPr>
        <w:spacing w:line="360" w:lineRule="auto"/>
        <w:rPr>
          <w:rFonts w:ascii="仿宋_GB2312" w:eastAsia="仿宋_GB2312" w:hAnsi="仿宋" w:hint="eastAsia"/>
          <w:sz w:val="28"/>
          <w:szCs w:val="24"/>
        </w:rPr>
      </w:pPr>
      <w:r w:rsidRPr="00EE4278">
        <w:rPr>
          <w:rFonts w:ascii="仿宋_GB2312" w:eastAsia="仿宋_GB2312" w:hAnsi="仿宋" w:hint="eastAsia"/>
          <w:sz w:val="28"/>
          <w:szCs w:val="24"/>
        </w:rPr>
        <w:t>一、</w:t>
      </w:r>
      <w:r w:rsidRPr="00EE4278">
        <w:rPr>
          <w:rFonts w:ascii="仿宋_GB2312" w:eastAsia="仿宋_GB2312" w:hAnsi="仿宋" w:hint="eastAsia"/>
          <w:sz w:val="28"/>
          <w:szCs w:val="24"/>
        </w:rPr>
        <w:t>入学要求</w:t>
      </w:r>
    </w:p>
    <w:p w:rsidR="00EE4278" w:rsidRPr="00EE4278" w:rsidRDefault="00EE4278" w:rsidP="00EE4278">
      <w:pPr>
        <w:widowControl/>
        <w:spacing w:line="360" w:lineRule="auto"/>
        <w:ind w:firstLineChars="200" w:firstLine="560"/>
        <w:rPr>
          <w:rFonts w:ascii="仿宋_GB2312" w:eastAsia="仿宋_GB2312" w:hAnsi="仿宋" w:hint="eastAsia"/>
          <w:sz w:val="28"/>
          <w:szCs w:val="24"/>
        </w:rPr>
      </w:pPr>
      <w:r w:rsidRPr="00EE4278">
        <w:rPr>
          <w:rFonts w:ascii="仿宋_GB2312" w:eastAsia="仿宋_GB2312" w:hAnsi="仿宋" w:hint="eastAsia"/>
          <w:sz w:val="28"/>
          <w:szCs w:val="24"/>
        </w:rPr>
        <w:t>具有国民教育系列高中或高等专科（含专科）以上学历者。</w:t>
      </w:r>
    </w:p>
    <w:p w:rsidR="00EE4278" w:rsidRPr="00EE4278" w:rsidRDefault="00EE4278" w:rsidP="00EE4278">
      <w:pPr>
        <w:spacing w:line="360" w:lineRule="auto"/>
        <w:rPr>
          <w:rFonts w:ascii="仿宋_GB2312" w:eastAsia="仿宋_GB2312" w:hAnsi="仿宋" w:hint="eastAsia"/>
          <w:sz w:val="28"/>
          <w:szCs w:val="24"/>
        </w:rPr>
      </w:pPr>
      <w:r w:rsidRPr="00EE4278">
        <w:rPr>
          <w:rFonts w:ascii="仿宋_GB2312" w:eastAsia="仿宋_GB2312" w:hAnsi="仿宋" w:hint="eastAsia"/>
          <w:sz w:val="28"/>
          <w:szCs w:val="24"/>
        </w:rPr>
        <w:t>二、</w:t>
      </w:r>
      <w:r w:rsidRPr="00EE4278">
        <w:rPr>
          <w:rFonts w:ascii="仿宋_GB2312" w:eastAsia="仿宋_GB2312" w:hAnsi="仿宋" w:hint="eastAsia"/>
          <w:sz w:val="28"/>
          <w:szCs w:val="24"/>
        </w:rPr>
        <w:t>培养目标</w:t>
      </w:r>
    </w:p>
    <w:p w:rsidR="00EE4278" w:rsidRPr="00EE4278" w:rsidRDefault="00EE4278" w:rsidP="00EE4278">
      <w:pPr>
        <w:widowControl/>
        <w:spacing w:line="360" w:lineRule="auto"/>
        <w:ind w:firstLineChars="200" w:firstLine="560"/>
        <w:rPr>
          <w:rFonts w:ascii="仿宋_GB2312" w:eastAsia="仿宋_GB2312" w:hAnsi="仿宋" w:hint="eastAsia"/>
          <w:sz w:val="28"/>
          <w:szCs w:val="24"/>
        </w:rPr>
      </w:pPr>
      <w:r w:rsidRPr="00EE4278">
        <w:rPr>
          <w:rFonts w:ascii="仿宋_GB2312" w:eastAsia="仿宋_GB2312" w:hAnsi="仿宋" w:hint="eastAsia"/>
          <w:sz w:val="28"/>
          <w:szCs w:val="24"/>
        </w:rPr>
        <w:t>本专业以党政机关、企事业单位、社会组织和人民团体的组织管理、政策运行以及其他公共事务为学习对象，主要培养适应现代社会需要，掌握系统的行政管理和一般管理理论和方法，具备组织策划、工作执行、协调沟通能力的复合型、应用型、服务型管理人才，具有公共精神和社会责任感的德智体美劳全面发展的中国特色社会主义事业的建设者和接班人。</w:t>
      </w:r>
    </w:p>
    <w:p w:rsidR="00EE4278" w:rsidRPr="00EE4278" w:rsidRDefault="00EE4278" w:rsidP="00EE4278">
      <w:pPr>
        <w:spacing w:line="360" w:lineRule="auto"/>
        <w:rPr>
          <w:rFonts w:ascii="仿宋_GB2312" w:eastAsia="仿宋_GB2312" w:hAnsi="仿宋" w:hint="eastAsia"/>
          <w:sz w:val="28"/>
          <w:szCs w:val="24"/>
        </w:rPr>
      </w:pPr>
      <w:r w:rsidRPr="00EE4278">
        <w:rPr>
          <w:rFonts w:ascii="仿宋_GB2312" w:eastAsia="仿宋_GB2312" w:hAnsi="仿宋" w:hint="eastAsia"/>
          <w:sz w:val="28"/>
          <w:szCs w:val="24"/>
        </w:rPr>
        <w:t>三、</w:t>
      </w:r>
      <w:r w:rsidRPr="00EE4278">
        <w:rPr>
          <w:rFonts w:ascii="仿宋_GB2312" w:eastAsia="仿宋_GB2312" w:hAnsi="仿宋" w:hint="eastAsia"/>
          <w:sz w:val="28"/>
          <w:szCs w:val="24"/>
        </w:rPr>
        <w:t>培养规格</w:t>
      </w:r>
    </w:p>
    <w:p w:rsidR="00EE4278" w:rsidRPr="00EE4278" w:rsidRDefault="00EE4278" w:rsidP="00EE4278">
      <w:pPr>
        <w:widowControl/>
        <w:spacing w:line="360" w:lineRule="auto"/>
        <w:ind w:firstLineChars="200" w:firstLine="560"/>
        <w:rPr>
          <w:rFonts w:ascii="仿宋_GB2312" w:eastAsia="仿宋_GB2312" w:hAnsi="仿宋" w:hint="eastAsia"/>
          <w:sz w:val="28"/>
          <w:szCs w:val="24"/>
        </w:rPr>
      </w:pPr>
      <w:r w:rsidRPr="00EE4278">
        <w:rPr>
          <w:rFonts w:ascii="仿宋_GB2312" w:eastAsia="仿宋_GB2312" w:hAnsi="仿宋" w:hint="eastAsia"/>
          <w:sz w:val="28"/>
          <w:szCs w:val="24"/>
        </w:rPr>
        <w:t>1．修业年限：最低修业年限5年，学生学籍自注册入学起八年内有效。</w:t>
      </w:r>
    </w:p>
    <w:p w:rsidR="00EE4278" w:rsidRPr="00EE4278" w:rsidRDefault="00EE4278" w:rsidP="00EE4278">
      <w:pPr>
        <w:widowControl/>
        <w:spacing w:line="360" w:lineRule="auto"/>
        <w:ind w:firstLineChars="200" w:firstLine="560"/>
        <w:rPr>
          <w:rFonts w:ascii="仿宋_GB2312" w:eastAsia="仿宋_GB2312" w:hAnsi="仿宋" w:hint="eastAsia"/>
          <w:sz w:val="28"/>
          <w:szCs w:val="24"/>
        </w:rPr>
      </w:pPr>
      <w:r w:rsidRPr="00EE4278">
        <w:rPr>
          <w:rFonts w:ascii="仿宋_GB2312" w:eastAsia="仿宋_GB2312" w:hAnsi="仿宋" w:hint="eastAsia"/>
          <w:sz w:val="28"/>
          <w:szCs w:val="24"/>
        </w:rPr>
        <w:t>2．学习形式：开放教育。</w:t>
      </w:r>
    </w:p>
    <w:p w:rsidR="00EE4278" w:rsidRPr="00EE4278" w:rsidRDefault="00EE4278" w:rsidP="00EE4278">
      <w:pPr>
        <w:widowControl/>
        <w:spacing w:line="360" w:lineRule="auto"/>
        <w:ind w:firstLineChars="200" w:firstLine="560"/>
        <w:rPr>
          <w:rFonts w:ascii="仿宋_GB2312" w:eastAsia="仿宋_GB2312" w:hAnsi="仿宋" w:hint="eastAsia"/>
          <w:sz w:val="28"/>
          <w:szCs w:val="24"/>
        </w:rPr>
      </w:pPr>
      <w:r w:rsidRPr="00EE4278">
        <w:rPr>
          <w:rFonts w:ascii="仿宋_GB2312" w:eastAsia="仿宋_GB2312" w:hAnsi="仿宋" w:hint="eastAsia"/>
          <w:sz w:val="28"/>
          <w:szCs w:val="24"/>
        </w:rPr>
        <w:t>3．总学时学分：2520学时，140学分。</w:t>
      </w:r>
    </w:p>
    <w:p w:rsidR="00EE4278" w:rsidRPr="00EE4278" w:rsidRDefault="00EE4278" w:rsidP="00EE4278">
      <w:pPr>
        <w:spacing w:line="360" w:lineRule="auto"/>
        <w:rPr>
          <w:rFonts w:ascii="仿宋_GB2312" w:eastAsia="仿宋_GB2312" w:hAnsi="仿宋" w:hint="eastAsia"/>
          <w:sz w:val="28"/>
          <w:szCs w:val="24"/>
        </w:rPr>
      </w:pPr>
      <w:r w:rsidRPr="00EE4278">
        <w:rPr>
          <w:rFonts w:ascii="仿宋_GB2312" w:eastAsia="仿宋_GB2312" w:hAnsi="仿宋" w:hint="eastAsia"/>
          <w:sz w:val="28"/>
          <w:szCs w:val="24"/>
        </w:rPr>
        <w:t>四、</w:t>
      </w:r>
      <w:r w:rsidRPr="00EE4278">
        <w:rPr>
          <w:rFonts w:ascii="仿宋_GB2312" w:eastAsia="仿宋_GB2312" w:hAnsi="仿宋" w:hint="eastAsia"/>
          <w:sz w:val="28"/>
          <w:szCs w:val="24"/>
        </w:rPr>
        <w:t>主要课程</w:t>
      </w:r>
    </w:p>
    <w:p w:rsidR="00EE4278" w:rsidRPr="00EE4278" w:rsidRDefault="00EE4278" w:rsidP="00EE4278">
      <w:pPr>
        <w:spacing w:line="360" w:lineRule="auto"/>
        <w:ind w:left="426"/>
        <w:rPr>
          <w:rFonts w:ascii="仿宋_GB2312" w:eastAsia="仿宋_GB2312" w:hAnsi="仿宋" w:hint="eastAsia"/>
          <w:sz w:val="28"/>
          <w:szCs w:val="24"/>
        </w:rPr>
      </w:pPr>
      <w:r w:rsidRPr="00EE4278">
        <w:rPr>
          <w:rFonts w:ascii="仿宋_GB2312" w:eastAsia="仿宋_GB2312" w:hAnsi="仿宋" w:hint="eastAsia"/>
          <w:sz w:val="28"/>
          <w:szCs w:val="24"/>
        </w:rPr>
        <w:t>1．公共基础课：思想政治课、公共英语、国家开放大学学习指南等等。</w:t>
      </w:r>
    </w:p>
    <w:p w:rsidR="00EE4278" w:rsidRPr="00EE4278" w:rsidRDefault="00EE4278" w:rsidP="00EE4278">
      <w:pPr>
        <w:spacing w:line="360" w:lineRule="auto"/>
        <w:ind w:firstLineChars="177" w:firstLine="496"/>
        <w:rPr>
          <w:rFonts w:ascii="仿宋_GB2312" w:eastAsia="仿宋_GB2312" w:hAnsi="仿宋" w:hint="eastAsia"/>
          <w:sz w:val="28"/>
          <w:szCs w:val="24"/>
        </w:rPr>
      </w:pPr>
      <w:r w:rsidRPr="00EE4278">
        <w:rPr>
          <w:rFonts w:ascii="仿宋_GB2312" w:eastAsia="仿宋_GB2312" w:hAnsi="仿宋" w:hint="eastAsia"/>
          <w:sz w:val="28"/>
          <w:szCs w:val="24"/>
        </w:rPr>
        <w:t>2. 专业基础课：公共行政学、政治学原理、公共政策概论、现代管理学理论与实务、当代中国政治制度等等。</w:t>
      </w:r>
    </w:p>
    <w:p w:rsidR="00F073F5" w:rsidRPr="00EE4278" w:rsidRDefault="00EE4278" w:rsidP="00EE4278">
      <w:pPr>
        <w:spacing w:line="360" w:lineRule="auto"/>
        <w:ind w:firstLineChars="177" w:firstLine="496"/>
        <w:rPr>
          <w:rFonts w:ascii="仿宋_GB2312" w:eastAsia="仿宋_GB2312" w:hAnsi="仿宋" w:hint="eastAsia"/>
          <w:sz w:val="28"/>
          <w:szCs w:val="24"/>
        </w:rPr>
      </w:pPr>
      <w:r w:rsidRPr="00EE4278">
        <w:rPr>
          <w:rFonts w:ascii="仿宋_GB2312" w:eastAsia="仿宋_GB2312" w:hAnsi="仿宋" w:hint="eastAsia"/>
          <w:sz w:val="28"/>
          <w:szCs w:val="24"/>
        </w:rPr>
        <w:t>3. 专业核心课：行政领导学、城市管理学、人力资源管理实务、电子政务基础、行政伦理学等等。</w:t>
      </w:r>
      <w:bookmarkStart w:id="0" w:name="_GoBack"/>
      <w:bookmarkEnd w:id="0"/>
    </w:p>
    <w:sectPr w:rsidR="00F073F5" w:rsidRPr="00EE42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742" w:rsidRDefault="00A87742" w:rsidP="00EE4278">
      <w:r>
        <w:separator/>
      </w:r>
    </w:p>
  </w:endnote>
  <w:endnote w:type="continuationSeparator" w:id="0">
    <w:p w:rsidR="00A87742" w:rsidRDefault="00A87742" w:rsidP="00EE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742" w:rsidRDefault="00A87742" w:rsidP="00EE4278">
      <w:r>
        <w:separator/>
      </w:r>
    </w:p>
  </w:footnote>
  <w:footnote w:type="continuationSeparator" w:id="0">
    <w:p w:rsidR="00A87742" w:rsidRDefault="00A87742" w:rsidP="00EE42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70B86"/>
    <w:multiLevelType w:val="hybridMultilevel"/>
    <w:tmpl w:val="CCE89DC4"/>
    <w:lvl w:ilvl="0" w:tplc="7F74075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C825F72"/>
    <w:multiLevelType w:val="hybridMultilevel"/>
    <w:tmpl w:val="E77C05B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2A"/>
    <w:rsid w:val="0037362A"/>
    <w:rsid w:val="00A87742"/>
    <w:rsid w:val="00EE4278"/>
    <w:rsid w:val="00F07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CA7B6"/>
  <w15:chartTrackingRefBased/>
  <w15:docId w15:val="{2320941E-432A-418F-A1C8-03C28D2F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2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E4278"/>
    <w:rPr>
      <w:sz w:val="18"/>
      <w:szCs w:val="18"/>
    </w:rPr>
  </w:style>
  <w:style w:type="paragraph" w:styleId="a5">
    <w:name w:val="footer"/>
    <w:basedOn w:val="a"/>
    <w:link w:val="a6"/>
    <w:uiPriority w:val="99"/>
    <w:unhideWhenUsed/>
    <w:rsid w:val="00EE4278"/>
    <w:pPr>
      <w:tabs>
        <w:tab w:val="center" w:pos="4153"/>
        <w:tab w:val="right" w:pos="8306"/>
      </w:tabs>
      <w:snapToGrid w:val="0"/>
      <w:jc w:val="left"/>
    </w:pPr>
    <w:rPr>
      <w:sz w:val="18"/>
      <w:szCs w:val="18"/>
    </w:rPr>
  </w:style>
  <w:style w:type="character" w:customStyle="1" w:styleId="a6">
    <w:name w:val="页脚 字符"/>
    <w:basedOn w:val="a0"/>
    <w:link w:val="a5"/>
    <w:uiPriority w:val="99"/>
    <w:rsid w:val="00EE4278"/>
    <w:rPr>
      <w:sz w:val="18"/>
      <w:szCs w:val="18"/>
    </w:rPr>
  </w:style>
  <w:style w:type="paragraph" w:styleId="a7">
    <w:name w:val="List Paragraph"/>
    <w:basedOn w:val="a"/>
    <w:uiPriority w:val="34"/>
    <w:qFormat/>
    <w:rsid w:val="00EE42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ouchn</dc:creator>
  <cp:keywords/>
  <dc:description/>
  <cp:lastModifiedBy>ouchn</cp:lastModifiedBy>
  <cp:revision>2</cp:revision>
  <dcterms:created xsi:type="dcterms:W3CDTF">2023-05-26T00:40:00Z</dcterms:created>
  <dcterms:modified xsi:type="dcterms:W3CDTF">2023-05-26T00:42:00Z</dcterms:modified>
</cp:coreProperties>
</file>