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6C88F" w14:textId="77777777" w:rsidR="00D5275D" w:rsidRDefault="00D5275D" w:rsidP="00D5275D">
      <w:pPr>
        <w:wordWrap w:val="0"/>
        <w:adjustRightInd w:val="0"/>
        <w:snapToGrid w:val="0"/>
        <w:spacing w:line="540" w:lineRule="exact"/>
        <w:jc w:val="left"/>
        <w:rPr>
          <w:rFonts w:eastAsia="仿宋_GB2312"/>
          <w:spacing w:val="7"/>
          <w:sz w:val="30"/>
          <w:szCs w:val="30"/>
        </w:rPr>
      </w:pPr>
      <w:r>
        <w:rPr>
          <w:rFonts w:eastAsia="仿宋_GB2312" w:hint="eastAsia"/>
          <w:spacing w:val="7"/>
          <w:sz w:val="30"/>
          <w:szCs w:val="30"/>
        </w:rPr>
        <w:t>附件</w:t>
      </w:r>
      <w:r>
        <w:rPr>
          <w:rFonts w:eastAsia="仿宋_GB2312" w:hint="eastAsia"/>
          <w:spacing w:val="7"/>
          <w:sz w:val="30"/>
          <w:szCs w:val="30"/>
        </w:rPr>
        <w:t>4</w:t>
      </w:r>
    </w:p>
    <w:p w14:paraId="43890405" w14:textId="77777777" w:rsidR="00D5275D" w:rsidRDefault="00D5275D" w:rsidP="00D5275D">
      <w:pPr>
        <w:pStyle w:val="a7"/>
        <w:wordWrap w:val="0"/>
        <w:adjustRightInd w:val="0"/>
        <w:snapToGrid w:val="0"/>
        <w:spacing w:after="0" w:line="540" w:lineRule="exact"/>
        <w:ind w:leftChars="0" w:left="0"/>
        <w:jc w:val="center"/>
        <w:rPr>
          <w:rFonts w:eastAsia="方正小标宋简体" w:cs="方正小标宋简体"/>
          <w:bCs/>
          <w:spacing w:val="4"/>
          <w:sz w:val="36"/>
          <w:szCs w:val="36"/>
        </w:rPr>
      </w:pPr>
      <w:r>
        <w:rPr>
          <w:rFonts w:eastAsia="方正小标宋简体" w:cs="方正小标宋简体" w:hint="eastAsia"/>
          <w:bCs/>
          <w:spacing w:val="4"/>
          <w:sz w:val="36"/>
          <w:szCs w:val="36"/>
        </w:rPr>
        <w:t>评分标准</w:t>
      </w:r>
    </w:p>
    <w:tbl>
      <w:tblPr>
        <w:tblStyle w:val="a9"/>
        <w:tblW w:w="8613" w:type="dxa"/>
        <w:jc w:val="center"/>
        <w:tblLook w:val="04A0" w:firstRow="1" w:lastRow="0" w:firstColumn="1" w:lastColumn="0" w:noHBand="0" w:noVBand="1"/>
      </w:tblPr>
      <w:tblGrid>
        <w:gridCol w:w="2720"/>
        <w:gridCol w:w="4388"/>
        <w:gridCol w:w="1505"/>
      </w:tblGrid>
      <w:tr w:rsidR="00D5275D" w14:paraId="2AC9CE72" w14:textId="77777777" w:rsidTr="005D1514">
        <w:trPr>
          <w:jc w:val="center"/>
        </w:trPr>
        <w:tc>
          <w:tcPr>
            <w:tcW w:w="2720" w:type="dxa"/>
            <w:vAlign w:val="center"/>
          </w:tcPr>
          <w:p w14:paraId="7A6C0735" w14:textId="77777777" w:rsidR="00D5275D" w:rsidRDefault="00D5275D" w:rsidP="005D1514">
            <w:pPr>
              <w:wordWrap w:val="0"/>
              <w:adjustRightInd w:val="0"/>
              <w:snapToGrid w:val="0"/>
              <w:spacing w:line="540" w:lineRule="exact"/>
              <w:jc w:val="center"/>
              <w:rPr>
                <w:rFonts w:eastAsia="仿宋_GB2312"/>
                <w:spacing w:val="7"/>
                <w:sz w:val="30"/>
                <w:szCs w:val="30"/>
                <w:lang w:eastAsia="zh-Hans"/>
              </w:rPr>
            </w:pPr>
            <w:r>
              <w:rPr>
                <w:rFonts w:eastAsia="仿宋_GB2312" w:hint="eastAsia"/>
                <w:spacing w:val="7"/>
                <w:sz w:val="30"/>
                <w:szCs w:val="30"/>
              </w:rPr>
              <w:t>评审项目</w:t>
            </w:r>
          </w:p>
        </w:tc>
        <w:tc>
          <w:tcPr>
            <w:tcW w:w="4388" w:type="dxa"/>
            <w:vAlign w:val="center"/>
          </w:tcPr>
          <w:p w14:paraId="1D5D82D4" w14:textId="77777777" w:rsidR="00D5275D" w:rsidRDefault="00D5275D" w:rsidP="005D1514">
            <w:pPr>
              <w:wordWrap w:val="0"/>
              <w:adjustRightInd w:val="0"/>
              <w:snapToGrid w:val="0"/>
              <w:spacing w:line="540" w:lineRule="exact"/>
              <w:jc w:val="center"/>
              <w:rPr>
                <w:rFonts w:eastAsia="仿宋_GB2312"/>
                <w:spacing w:val="7"/>
                <w:sz w:val="30"/>
                <w:szCs w:val="30"/>
                <w:lang w:eastAsia="zh-Hans"/>
              </w:rPr>
            </w:pPr>
            <w:r>
              <w:rPr>
                <w:rFonts w:eastAsia="仿宋_GB2312" w:hint="eastAsia"/>
                <w:spacing w:val="7"/>
                <w:sz w:val="30"/>
                <w:szCs w:val="30"/>
              </w:rPr>
              <w:t>具体要求</w:t>
            </w:r>
          </w:p>
        </w:tc>
        <w:tc>
          <w:tcPr>
            <w:tcW w:w="1505" w:type="dxa"/>
            <w:vAlign w:val="center"/>
          </w:tcPr>
          <w:p w14:paraId="2770BB2F" w14:textId="77777777" w:rsidR="00D5275D" w:rsidRDefault="00D5275D" w:rsidP="005D1514">
            <w:pPr>
              <w:wordWrap w:val="0"/>
              <w:adjustRightInd w:val="0"/>
              <w:snapToGrid w:val="0"/>
              <w:spacing w:line="540" w:lineRule="exact"/>
              <w:jc w:val="center"/>
              <w:rPr>
                <w:rFonts w:eastAsia="仿宋_GB2312"/>
                <w:spacing w:val="7"/>
                <w:sz w:val="30"/>
                <w:szCs w:val="30"/>
                <w:lang w:eastAsia="zh-Hans"/>
              </w:rPr>
            </w:pPr>
            <w:r>
              <w:rPr>
                <w:rFonts w:eastAsia="仿宋_GB2312" w:hint="eastAsia"/>
                <w:spacing w:val="7"/>
                <w:sz w:val="30"/>
                <w:szCs w:val="30"/>
              </w:rPr>
              <w:t>分值</w:t>
            </w:r>
          </w:p>
        </w:tc>
      </w:tr>
      <w:tr w:rsidR="00D5275D" w14:paraId="41C00CCD" w14:textId="77777777" w:rsidTr="005D1514">
        <w:trPr>
          <w:trHeight w:val="1409"/>
          <w:jc w:val="center"/>
        </w:trPr>
        <w:tc>
          <w:tcPr>
            <w:tcW w:w="2720" w:type="dxa"/>
            <w:vAlign w:val="center"/>
          </w:tcPr>
          <w:p w14:paraId="1B01B31F" w14:textId="77777777" w:rsidR="00D5275D" w:rsidRDefault="00D5275D" w:rsidP="005D1514">
            <w:pPr>
              <w:wordWrap w:val="0"/>
              <w:adjustRightInd w:val="0"/>
              <w:snapToGrid w:val="0"/>
              <w:spacing w:line="540" w:lineRule="exact"/>
              <w:jc w:val="center"/>
              <w:rPr>
                <w:rFonts w:eastAsia="仿宋_GB2312"/>
                <w:spacing w:val="7"/>
                <w:sz w:val="30"/>
                <w:szCs w:val="30"/>
                <w:lang w:eastAsia="zh-Hans"/>
              </w:rPr>
            </w:pPr>
            <w:r>
              <w:rPr>
                <w:rFonts w:eastAsia="仿宋_GB2312" w:hint="eastAsia"/>
                <w:spacing w:val="7"/>
                <w:sz w:val="30"/>
                <w:szCs w:val="30"/>
              </w:rPr>
              <w:t>教学设计目标</w:t>
            </w:r>
          </w:p>
        </w:tc>
        <w:tc>
          <w:tcPr>
            <w:tcW w:w="4388" w:type="dxa"/>
            <w:vAlign w:val="center"/>
          </w:tcPr>
          <w:p w14:paraId="2B417F95" w14:textId="77777777" w:rsidR="00D5275D" w:rsidRDefault="00D5275D" w:rsidP="005D1514">
            <w:pPr>
              <w:wordWrap w:val="0"/>
              <w:adjustRightInd w:val="0"/>
              <w:snapToGrid w:val="0"/>
              <w:spacing w:line="540" w:lineRule="exact"/>
              <w:jc w:val="left"/>
              <w:rPr>
                <w:rFonts w:eastAsia="仿宋_GB2312"/>
                <w:spacing w:val="7"/>
                <w:sz w:val="30"/>
                <w:szCs w:val="30"/>
                <w:lang w:eastAsia="zh-Hans"/>
              </w:rPr>
            </w:pPr>
            <w:r>
              <w:rPr>
                <w:rFonts w:eastAsia="仿宋_GB2312" w:hint="eastAsia"/>
                <w:spacing w:val="7"/>
                <w:sz w:val="30"/>
                <w:szCs w:val="30"/>
              </w:rPr>
              <w:t>短视频具有正确的</w:t>
            </w:r>
            <w:proofErr w:type="gramStart"/>
            <w:r>
              <w:rPr>
                <w:rFonts w:eastAsia="仿宋_GB2312" w:hint="eastAsia"/>
                <w:spacing w:val="7"/>
                <w:sz w:val="30"/>
                <w:szCs w:val="30"/>
              </w:rPr>
              <w:t>思政价值</w:t>
            </w:r>
            <w:proofErr w:type="gramEnd"/>
            <w:r>
              <w:rPr>
                <w:rFonts w:eastAsia="仿宋_GB2312" w:hint="eastAsia"/>
                <w:spacing w:val="7"/>
                <w:sz w:val="30"/>
                <w:szCs w:val="30"/>
              </w:rPr>
              <w:t>导向，能体现清晰明确的教学目标。在弘</w:t>
            </w:r>
            <w:bookmarkStart w:id="0" w:name="_GoBack"/>
            <w:bookmarkEnd w:id="0"/>
            <w:r>
              <w:rPr>
                <w:rFonts w:eastAsia="仿宋_GB2312" w:hint="eastAsia"/>
                <w:spacing w:val="7"/>
                <w:sz w:val="30"/>
                <w:szCs w:val="30"/>
              </w:rPr>
              <w:t>扬传统文化的同时</w:t>
            </w:r>
            <w:proofErr w:type="gramStart"/>
            <w:r>
              <w:rPr>
                <w:rFonts w:eastAsia="仿宋_GB2312" w:hint="eastAsia"/>
                <w:spacing w:val="7"/>
                <w:sz w:val="30"/>
                <w:szCs w:val="30"/>
              </w:rPr>
              <w:t>丰富思政课</w:t>
            </w:r>
            <w:proofErr w:type="gramEnd"/>
            <w:r>
              <w:rPr>
                <w:rFonts w:eastAsia="仿宋_GB2312" w:hint="eastAsia"/>
                <w:spacing w:val="7"/>
                <w:sz w:val="30"/>
                <w:szCs w:val="30"/>
              </w:rPr>
              <w:t>教学资源。</w:t>
            </w:r>
          </w:p>
        </w:tc>
        <w:tc>
          <w:tcPr>
            <w:tcW w:w="1505" w:type="dxa"/>
            <w:vAlign w:val="center"/>
          </w:tcPr>
          <w:p w14:paraId="0AC8505F" w14:textId="77777777" w:rsidR="00D5275D" w:rsidRDefault="00D5275D" w:rsidP="005D1514">
            <w:pPr>
              <w:wordWrap w:val="0"/>
              <w:adjustRightInd w:val="0"/>
              <w:snapToGrid w:val="0"/>
              <w:spacing w:line="540" w:lineRule="exact"/>
              <w:jc w:val="center"/>
              <w:rPr>
                <w:rFonts w:eastAsia="仿宋_GB2312"/>
                <w:spacing w:val="7"/>
                <w:sz w:val="30"/>
                <w:szCs w:val="30"/>
              </w:rPr>
            </w:pPr>
            <w:r>
              <w:rPr>
                <w:rFonts w:eastAsia="仿宋_GB2312" w:hint="eastAsia"/>
                <w:spacing w:val="7"/>
                <w:sz w:val="30"/>
                <w:szCs w:val="30"/>
              </w:rPr>
              <w:t>2</w:t>
            </w:r>
            <w:r>
              <w:rPr>
                <w:rFonts w:eastAsia="仿宋_GB2312"/>
                <w:spacing w:val="7"/>
                <w:sz w:val="30"/>
                <w:szCs w:val="30"/>
              </w:rPr>
              <w:t>0</w:t>
            </w:r>
          </w:p>
        </w:tc>
      </w:tr>
      <w:tr w:rsidR="00D5275D" w14:paraId="31A2F359" w14:textId="77777777" w:rsidTr="005D1514">
        <w:trPr>
          <w:trHeight w:val="1573"/>
          <w:jc w:val="center"/>
        </w:trPr>
        <w:tc>
          <w:tcPr>
            <w:tcW w:w="2720" w:type="dxa"/>
            <w:vAlign w:val="center"/>
          </w:tcPr>
          <w:p w14:paraId="7FB7E877" w14:textId="77777777" w:rsidR="00D5275D" w:rsidRDefault="00D5275D" w:rsidP="005D1514">
            <w:pPr>
              <w:wordWrap w:val="0"/>
              <w:adjustRightInd w:val="0"/>
              <w:snapToGrid w:val="0"/>
              <w:spacing w:line="540" w:lineRule="exact"/>
              <w:jc w:val="center"/>
              <w:rPr>
                <w:rFonts w:eastAsia="仿宋_GB2312"/>
                <w:spacing w:val="7"/>
                <w:sz w:val="30"/>
                <w:szCs w:val="30"/>
                <w:lang w:eastAsia="zh-Hans"/>
              </w:rPr>
            </w:pPr>
            <w:r>
              <w:rPr>
                <w:rFonts w:eastAsia="仿宋_GB2312" w:hint="eastAsia"/>
                <w:spacing w:val="7"/>
                <w:sz w:val="30"/>
                <w:szCs w:val="30"/>
              </w:rPr>
              <w:t>教学内容与特点</w:t>
            </w:r>
          </w:p>
        </w:tc>
        <w:tc>
          <w:tcPr>
            <w:tcW w:w="4388" w:type="dxa"/>
            <w:vAlign w:val="center"/>
          </w:tcPr>
          <w:p w14:paraId="4D5E0ED2" w14:textId="77777777" w:rsidR="00D5275D" w:rsidRDefault="00D5275D" w:rsidP="005D1514">
            <w:pPr>
              <w:wordWrap w:val="0"/>
              <w:adjustRightInd w:val="0"/>
              <w:snapToGrid w:val="0"/>
              <w:spacing w:line="540" w:lineRule="exact"/>
              <w:jc w:val="left"/>
              <w:rPr>
                <w:rFonts w:eastAsia="仿宋_GB2312"/>
                <w:spacing w:val="7"/>
                <w:sz w:val="30"/>
                <w:szCs w:val="30"/>
                <w:lang w:eastAsia="zh-Hans"/>
              </w:rPr>
            </w:pPr>
            <w:r>
              <w:rPr>
                <w:rFonts w:eastAsia="仿宋_GB2312" w:hint="eastAsia"/>
                <w:spacing w:val="7"/>
                <w:sz w:val="30"/>
                <w:szCs w:val="30"/>
              </w:rPr>
              <w:t>教学内容丰富、特色鲜明，能体现马克思主义基本原理与中华优秀传统文化相结合以及传统文化“创造性转化、创新性发展”的主题。</w:t>
            </w:r>
          </w:p>
        </w:tc>
        <w:tc>
          <w:tcPr>
            <w:tcW w:w="1505" w:type="dxa"/>
            <w:vAlign w:val="center"/>
          </w:tcPr>
          <w:p w14:paraId="2C6B7637" w14:textId="77777777" w:rsidR="00D5275D" w:rsidRDefault="00D5275D" w:rsidP="005D1514">
            <w:pPr>
              <w:wordWrap w:val="0"/>
              <w:adjustRightInd w:val="0"/>
              <w:snapToGrid w:val="0"/>
              <w:spacing w:line="540" w:lineRule="exact"/>
              <w:jc w:val="center"/>
              <w:rPr>
                <w:rFonts w:eastAsia="仿宋_GB2312"/>
                <w:spacing w:val="7"/>
                <w:sz w:val="30"/>
                <w:szCs w:val="30"/>
              </w:rPr>
            </w:pPr>
            <w:r>
              <w:rPr>
                <w:rFonts w:eastAsia="仿宋_GB2312" w:hint="eastAsia"/>
                <w:spacing w:val="7"/>
                <w:sz w:val="30"/>
                <w:szCs w:val="30"/>
              </w:rPr>
              <w:t>3</w:t>
            </w:r>
            <w:r>
              <w:rPr>
                <w:rFonts w:eastAsia="仿宋_GB2312"/>
                <w:spacing w:val="7"/>
                <w:sz w:val="30"/>
                <w:szCs w:val="30"/>
              </w:rPr>
              <w:t>0</w:t>
            </w:r>
          </w:p>
        </w:tc>
      </w:tr>
      <w:tr w:rsidR="00D5275D" w14:paraId="2FCAB9F8" w14:textId="77777777" w:rsidTr="005D1514">
        <w:trPr>
          <w:trHeight w:val="1425"/>
          <w:jc w:val="center"/>
        </w:trPr>
        <w:tc>
          <w:tcPr>
            <w:tcW w:w="2720" w:type="dxa"/>
            <w:vAlign w:val="center"/>
          </w:tcPr>
          <w:p w14:paraId="535E6F3A" w14:textId="77777777" w:rsidR="00D5275D" w:rsidRDefault="00D5275D" w:rsidP="005D1514">
            <w:pPr>
              <w:wordWrap w:val="0"/>
              <w:adjustRightInd w:val="0"/>
              <w:snapToGrid w:val="0"/>
              <w:spacing w:line="540" w:lineRule="exact"/>
              <w:jc w:val="center"/>
              <w:rPr>
                <w:rFonts w:eastAsia="仿宋_GB2312"/>
                <w:spacing w:val="7"/>
                <w:sz w:val="30"/>
                <w:szCs w:val="30"/>
                <w:lang w:eastAsia="zh-Hans"/>
              </w:rPr>
            </w:pPr>
            <w:r>
              <w:rPr>
                <w:rFonts w:eastAsia="仿宋_GB2312" w:hint="eastAsia"/>
                <w:spacing w:val="7"/>
                <w:sz w:val="30"/>
                <w:szCs w:val="30"/>
              </w:rPr>
              <w:t>教学方法与创新</w:t>
            </w:r>
          </w:p>
        </w:tc>
        <w:tc>
          <w:tcPr>
            <w:tcW w:w="4388" w:type="dxa"/>
            <w:vAlign w:val="center"/>
          </w:tcPr>
          <w:p w14:paraId="68DDF25D" w14:textId="77777777" w:rsidR="00D5275D" w:rsidRDefault="00D5275D" w:rsidP="005D1514">
            <w:pPr>
              <w:wordWrap w:val="0"/>
              <w:adjustRightInd w:val="0"/>
              <w:snapToGrid w:val="0"/>
              <w:spacing w:line="540" w:lineRule="exact"/>
              <w:jc w:val="left"/>
              <w:rPr>
                <w:rFonts w:eastAsia="仿宋_GB2312"/>
                <w:spacing w:val="7"/>
                <w:sz w:val="30"/>
                <w:szCs w:val="30"/>
                <w:lang w:eastAsia="zh-Hans"/>
              </w:rPr>
            </w:pPr>
            <w:r>
              <w:rPr>
                <w:rFonts w:eastAsia="仿宋_GB2312" w:hint="eastAsia"/>
                <w:spacing w:val="7"/>
                <w:sz w:val="30"/>
                <w:szCs w:val="30"/>
              </w:rPr>
              <w:t>教学方法灵活恰当，具有一定的创新性和启发性，有助于推动“三进”工作的贯彻落实。</w:t>
            </w:r>
          </w:p>
        </w:tc>
        <w:tc>
          <w:tcPr>
            <w:tcW w:w="1505" w:type="dxa"/>
            <w:vAlign w:val="center"/>
          </w:tcPr>
          <w:p w14:paraId="25A7C203" w14:textId="77777777" w:rsidR="00D5275D" w:rsidRDefault="00D5275D" w:rsidP="005D1514">
            <w:pPr>
              <w:wordWrap w:val="0"/>
              <w:adjustRightInd w:val="0"/>
              <w:snapToGrid w:val="0"/>
              <w:spacing w:line="540" w:lineRule="exact"/>
              <w:jc w:val="center"/>
              <w:rPr>
                <w:rFonts w:eastAsia="仿宋_GB2312"/>
                <w:spacing w:val="7"/>
                <w:sz w:val="30"/>
                <w:szCs w:val="30"/>
              </w:rPr>
            </w:pPr>
            <w:r>
              <w:rPr>
                <w:rFonts w:eastAsia="仿宋_GB2312" w:hint="eastAsia"/>
                <w:spacing w:val="7"/>
                <w:sz w:val="30"/>
                <w:szCs w:val="30"/>
              </w:rPr>
              <w:t>3</w:t>
            </w:r>
            <w:r>
              <w:rPr>
                <w:rFonts w:eastAsia="仿宋_GB2312"/>
                <w:spacing w:val="7"/>
                <w:sz w:val="30"/>
                <w:szCs w:val="30"/>
              </w:rPr>
              <w:t>0</w:t>
            </w:r>
          </w:p>
        </w:tc>
      </w:tr>
      <w:tr w:rsidR="00D5275D" w14:paraId="64F8EE2A" w14:textId="77777777" w:rsidTr="005D1514">
        <w:trPr>
          <w:trHeight w:val="1415"/>
          <w:jc w:val="center"/>
        </w:trPr>
        <w:tc>
          <w:tcPr>
            <w:tcW w:w="2720" w:type="dxa"/>
            <w:vAlign w:val="center"/>
          </w:tcPr>
          <w:p w14:paraId="0F4D2082" w14:textId="77777777" w:rsidR="00D5275D" w:rsidRDefault="00D5275D" w:rsidP="005D1514">
            <w:pPr>
              <w:wordWrap w:val="0"/>
              <w:adjustRightInd w:val="0"/>
              <w:snapToGrid w:val="0"/>
              <w:spacing w:line="540" w:lineRule="exact"/>
              <w:jc w:val="center"/>
              <w:rPr>
                <w:rFonts w:eastAsia="仿宋_GB2312"/>
                <w:spacing w:val="7"/>
                <w:sz w:val="30"/>
                <w:szCs w:val="30"/>
                <w:lang w:eastAsia="zh-Hans"/>
              </w:rPr>
            </w:pPr>
            <w:r>
              <w:rPr>
                <w:rFonts w:eastAsia="仿宋_GB2312" w:hint="eastAsia"/>
                <w:spacing w:val="7"/>
                <w:sz w:val="30"/>
                <w:szCs w:val="30"/>
              </w:rPr>
              <w:t>技术标准</w:t>
            </w:r>
          </w:p>
        </w:tc>
        <w:tc>
          <w:tcPr>
            <w:tcW w:w="4388" w:type="dxa"/>
            <w:vAlign w:val="center"/>
          </w:tcPr>
          <w:p w14:paraId="1CE4E4A9" w14:textId="77777777" w:rsidR="00D5275D" w:rsidRDefault="00D5275D" w:rsidP="005D1514">
            <w:pPr>
              <w:wordWrap w:val="0"/>
              <w:adjustRightInd w:val="0"/>
              <w:snapToGrid w:val="0"/>
              <w:spacing w:line="540" w:lineRule="exact"/>
              <w:jc w:val="left"/>
              <w:rPr>
                <w:rFonts w:eastAsia="仿宋_GB2312"/>
                <w:spacing w:val="7"/>
                <w:sz w:val="30"/>
                <w:szCs w:val="30"/>
                <w:lang w:eastAsia="zh-Hans"/>
              </w:rPr>
            </w:pPr>
            <w:r>
              <w:rPr>
                <w:rFonts w:eastAsia="仿宋_GB2312" w:hint="eastAsia"/>
                <w:spacing w:val="7"/>
                <w:sz w:val="30"/>
                <w:szCs w:val="30"/>
              </w:rPr>
              <w:t>短视频清晰流畅，符合相关技术要求。</w:t>
            </w:r>
          </w:p>
        </w:tc>
        <w:tc>
          <w:tcPr>
            <w:tcW w:w="1505" w:type="dxa"/>
            <w:vAlign w:val="center"/>
          </w:tcPr>
          <w:p w14:paraId="1424DB2C" w14:textId="77777777" w:rsidR="00D5275D" w:rsidRDefault="00D5275D" w:rsidP="005D1514">
            <w:pPr>
              <w:wordWrap w:val="0"/>
              <w:adjustRightInd w:val="0"/>
              <w:snapToGrid w:val="0"/>
              <w:spacing w:line="540" w:lineRule="exact"/>
              <w:jc w:val="center"/>
              <w:rPr>
                <w:rFonts w:eastAsia="仿宋_GB2312"/>
                <w:spacing w:val="7"/>
                <w:sz w:val="30"/>
                <w:szCs w:val="30"/>
              </w:rPr>
            </w:pPr>
            <w:r>
              <w:rPr>
                <w:rFonts w:eastAsia="仿宋_GB2312"/>
                <w:spacing w:val="7"/>
                <w:sz w:val="30"/>
                <w:szCs w:val="30"/>
              </w:rPr>
              <w:t>20</w:t>
            </w:r>
          </w:p>
        </w:tc>
      </w:tr>
    </w:tbl>
    <w:p w14:paraId="3CD5B087" w14:textId="77777777" w:rsidR="00D5275D" w:rsidRDefault="00D5275D" w:rsidP="00D5275D">
      <w:pPr>
        <w:wordWrap w:val="0"/>
        <w:adjustRightInd w:val="0"/>
        <w:snapToGrid w:val="0"/>
        <w:spacing w:line="540" w:lineRule="exact"/>
        <w:rPr>
          <w:rFonts w:eastAsia="仿宋_GB2312"/>
          <w:b/>
          <w:bCs/>
          <w:spacing w:val="7"/>
          <w:sz w:val="30"/>
          <w:szCs w:val="30"/>
        </w:rPr>
      </w:pPr>
    </w:p>
    <w:p w14:paraId="14FEA4A9" w14:textId="77777777" w:rsidR="002062EC" w:rsidRDefault="002062EC"/>
    <w:sectPr w:rsidR="002062EC">
      <w:pgSz w:w="11906" w:h="16838"/>
      <w:pgMar w:top="1701" w:right="1474" w:bottom="680" w:left="1588" w:header="907" w:footer="680" w:gutter="0"/>
      <w:cols w:space="720"/>
      <w:titlePg/>
      <w:docGrid w:type="linesAndChars" w:linePitch="578" w:charSpace="1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1C606" w14:textId="77777777" w:rsidR="00F94C64" w:rsidRDefault="00F94C64" w:rsidP="00B361C1">
      <w:r>
        <w:separator/>
      </w:r>
    </w:p>
  </w:endnote>
  <w:endnote w:type="continuationSeparator" w:id="0">
    <w:p w14:paraId="41D79EEA" w14:textId="77777777" w:rsidR="00F94C64" w:rsidRDefault="00F94C64" w:rsidP="00B3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00" w:usb3="00000000" w:csb0="00160000" w:csb1="00000000"/>
  </w:font>
  <w:font w:name="仿宋_GB2312">
    <w:altName w:val="微软雅黑"/>
    <w:charset w:val="00"/>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46835" w14:textId="77777777" w:rsidR="00F94C64" w:rsidRDefault="00F94C64" w:rsidP="00B361C1">
      <w:r>
        <w:separator/>
      </w:r>
    </w:p>
  </w:footnote>
  <w:footnote w:type="continuationSeparator" w:id="0">
    <w:p w14:paraId="38D90A68" w14:textId="77777777" w:rsidR="00F94C64" w:rsidRDefault="00F94C64" w:rsidP="00B36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7776"/>
    <w:rsid w:val="002062EC"/>
    <w:rsid w:val="00392830"/>
    <w:rsid w:val="006E1E83"/>
    <w:rsid w:val="007E6073"/>
    <w:rsid w:val="00AC2E64"/>
    <w:rsid w:val="00B361C1"/>
    <w:rsid w:val="00D5275D"/>
    <w:rsid w:val="00F94C64"/>
    <w:rsid w:val="00FF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80814A-4D1C-4D6B-A499-BC4C5DD3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361C1"/>
    <w:pPr>
      <w:widowControl w:val="0"/>
      <w:overflowPunct w:val="0"/>
      <w:topLinePunct/>
      <w:jc w:val="both"/>
    </w:pPr>
    <w:rPr>
      <w:rFonts w:ascii="Times New Roman" w:eastAsia="方正仿宋_GBK" w:hAnsi="Times New Roman" w:cs="Times New Roman"/>
      <w:spacing w:val="-3"/>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1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61C1"/>
    <w:rPr>
      <w:sz w:val="18"/>
      <w:szCs w:val="18"/>
    </w:rPr>
  </w:style>
  <w:style w:type="paragraph" w:styleId="a5">
    <w:name w:val="footer"/>
    <w:basedOn w:val="a"/>
    <w:link w:val="a6"/>
    <w:uiPriority w:val="99"/>
    <w:unhideWhenUsed/>
    <w:rsid w:val="00B361C1"/>
    <w:pPr>
      <w:tabs>
        <w:tab w:val="center" w:pos="4153"/>
        <w:tab w:val="right" w:pos="8306"/>
      </w:tabs>
      <w:snapToGrid w:val="0"/>
      <w:jc w:val="left"/>
    </w:pPr>
    <w:rPr>
      <w:sz w:val="18"/>
      <w:szCs w:val="18"/>
    </w:rPr>
  </w:style>
  <w:style w:type="character" w:customStyle="1" w:styleId="a6">
    <w:name w:val="页脚 字符"/>
    <w:basedOn w:val="a0"/>
    <w:link w:val="a5"/>
    <w:uiPriority w:val="99"/>
    <w:rsid w:val="00B361C1"/>
    <w:rPr>
      <w:sz w:val="18"/>
      <w:szCs w:val="18"/>
    </w:rPr>
  </w:style>
  <w:style w:type="paragraph" w:styleId="a7">
    <w:name w:val="Body Text Indent"/>
    <w:basedOn w:val="a"/>
    <w:link w:val="a8"/>
    <w:qFormat/>
    <w:rsid w:val="00B361C1"/>
    <w:pPr>
      <w:spacing w:after="120"/>
      <w:ind w:leftChars="200" w:left="420"/>
    </w:pPr>
  </w:style>
  <w:style w:type="character" w:customStyle="1" w:styleId="a8">
    <w:name w:val="正文文本缩进 字符"/>
    <w:basedOn w:val="a0"/>
    <w:link w:val="a7"/>
    <w:rsid w:val="00B361C1"/>
    <w:rPr>
      <w:rFonts w:ascii="Times New Roman" w:eastAsia="方正仿宋_GBK" w:hAnsi="Times New Roman" w:cs="Times New Roman"/>
      <w:spacing w:val="-3"/>
      <w:sz w:val="32"/>
      <w:szCs w:val="32"/>
    </w:rPr>
  </w:style>
  <w:style w:type="table" w:styleId="a9">
    <w:name w:val="Table Grid"/>
    <w:basedOn w:val="a1"/>
    <w:uiPriority w:val="99"/>
    <w:unhideWhenUsed/>
    <w:qFormat/>
    <w:rsid w:val="00B361C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京龙</dc:creator>
  <cp:keywords/>
  <dc:description/>
  <cp:lastModifiedBy>李 京龙</cp:lastModifiedBy>
  <cp:revision>3</cp:revision>
  <dcterms:created xsi:type="dcterms:W3CDTF">2023-06-06T08:39:00Z</dcterms:created>
  <dcterms:modified xsi:type="dcterms:W3CDTF">2023-06-12T02:24:00Z</dcterms:modified>
</cp:coreProperties>
</file>